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F89F3D" w14:textId="77777777" w:rsidR="003C275C" w:rsidRPr="00100B11" w:rsidRDefault="003C275C" w:rsidP="00100B11">
      <w:pPr>
        <w:spacing w:line="480" w:lineRule="auto"/>
        <w:jc w:val="center"/>
        <w:rPr>
          <w:rFonts w:ascii="Times New Roman" w:hAnsi="Times New Roman" w:cs="Times New Roman"/>
          <w:sz w:val="24"/>
          <w:szCs w:val="24"/>
        </w:rPr>
      </w:pPr>
    </w:p>
    <w:p w14:paraId="7301A75F" w14:textId="77777777" w:rsidR="003C275C" w:rsidRPr="00100B11" w:rsidRDefault="003C275C" w:rsidP="00100B11">
      <w:pPr>
        <w:spacing w:line="480" w:lineRule="auto"/>
        <w:jc w:val="center"/>
        <w:rPr>
          <w:rFonts w:ascii="Times New Roman" w:hAnsi="Times New Roman" w:cs="Times New Roman"/>
          <w:sz w:val="24"/>
          <w:szCs w:val="24"/>
        </w:rPr>
      </w:pPr>
    </w:p>
    <w:p w14:paraId="217EDAE7" w14:textId="77777777" w:rsidR="003C275C" w:rsidRPr="00100B11" w:rsidRDefault="003C275C" w:rsidP="00100B11">
      <w:pPr>
        <w:spacing w:line="480" w:lineRule="auto"/>
        <w:jc w:val="center"/>
        <w:rPr>
          <w:rFonts w:ascii="Times New Roman" w:hAnsi="Times New Roman" w:cs="Times New Roman"/>
          <w:sz w:val="24"/>
          <w:szCs w:val="24"/>
        </w:rPr>
      </w:pPr>
    </w:p>
    <w:p w14:paraId="1AA09F45" w14:textId="77777777" w:rsidR="003C275C" w:rsidRPr="00100B11" w:rsidRDefault="003C275C" w:rsidP="00100B11">
      <w:pPr>
        <w:spacing w:line="480" w:lineRule="auto"/>
        <w:rPr>
          <w:rFonts w:ascii="Times New Roman" w:hAnsi="Times New Roman" w:cs="Times New Roman"/>
          <w:sz w:val="24"/>
          <w:szCs w:val="24"/>
        </w:rPr>
      </w:pPr>
    </w:p>
    <w:p w14:paraId="1F0ADB42" w14:textId="77777777" w:rsidR="003C275C" w:rsidRPr="00100B11" w:rsidRDefault="003C275C" w:rsidP="00100B11">
      <w:pPr>
        <w:spacing w:line="480" w:lineRule="auto"/>
        <w:jc w:val="center"/>
        <w:rPr>
          <w:rFonts w:ascii="Times New Roman" w:hAnsi="Times New Roman" w:cs="Times New Roman"/>
          <w:sz w:val="24"/>
          <w:szCs w:val="24"/>
        </w:rPr>
      </w:pPr>
    </w:p>
    <w:p w14:paraId="7E8A277F" w14:textId="77777777" w:rsidR="003C275C" w:rsidRPr="00100B11" w:rsidRDefault="003C275C" w:rsidP="00100B11">
      <w:pPr>
        <w:spacing w:line="480" w:lineRule="auto"/>
        <w:jc w:val="center"/>
        <w:rPr>
          <w:rFonts w:ascii="Times New Roman" w:hAnsi="Times New Roman" w:cs="Times New Roman"/>
          <w:sz w:val="24"/>
          <w:szCs w:val="24"/>
        </w:rPr>
      </w:pPr>
    </w:p>
    <w:p w14:paraId="151A4001" w14:textId="77777777" w:rsidR="00F77C86" w:rsidRPr="00100B11" w:rsidRDefault="003C275C" w:rsidP="00100B11">
      <w:pPr>
        <w:spacing w:line="480" w:lineRule="auto"/>
        <w:jc w:val="center"/>
        <w:rPr>
          <w:rFonts w:ascii="Times New Roman" w:hAnsi="Times New Roman" w:cs="Times New Roman"/>
          <w:sz w:val="24"/>
          <w:szCs w:val="24"/>
        </w:rPr>
      </w:pPr>
      <w:r w:rsidRPr="00100B11">
        <w:rPr>
          <w:rFonts w:ascii="Times New Roman" w:hAnsi="Times New Roman" w:cs="Times New Roman"/>
          <w:sz w:val="24"/>
          <w:szCs w:val="24"/>
        </w:rPr>
        <w:t>Change L</w:t>
      </w:r>
      <w:r w:rsidR="00AE75F0" w:rsidRPr="00100B11">
        <w:rPr>
          <w:rFonts w:ascii="Times New Roman" w:hAnsi="Times New Roman" w:cs="Times New Roman"/>
          <w:sz w:val="24"/>
          <w:szCs w:val="24"/>
        </w:rPr>
        <w:t>eadership</w:t>
      </w:r>
    </w:p>
    <w:p w14:paraId="2B162C6C" w14:textId="77777777" w:rsidR="003C275C" w:rsidRPr="00100B11" w:rsidRDefault="003C275C" w:rsidP="00100B11">
      <w:pPr>
        <w:spacing w:line="480" w:lineRule="auto"/>
        <w:jc w:val="center"/>
        <w:rPr>
          <w:rFonts w:ascii="Times New Roman" w:hAnsi="Times New Roman" w:cs="Times New Roman"/>
          <w:sz w:val="24"/>
          <w:szCs w:val="24"/>
        </w:rPr>
      </w:pPr>
      <w:r w:rsidRPr="00100B11">
        <w:rPr>
          <w:rFonts w:ascii="Times New Roman" w:hAnsi="Times New Roman" w:cs="Times New Roman"/>
          <w:sz w:val="24"/>
          <w:szCs w:val="24"/>
        </w:rPr>
        <w:t>Student Name</w:t>
      </w:r>
    </w:p>
    <w:p w14:paraId="0CB2FEB5" w14:textId="77777777" w:rsidR="003C275C" w:rsidRPr="00100B11" w:rsidRDefault="003C275C" w:rsidP="00100B11">
      <w:pPr>
        <w:spacing w:line="480" w:lineRule="auto"/>
        <w:jc w:val="center"/>
        <w:rPr>
          <w:rFonts w:ascii="Times New Roman" w:hAnsi="Times New Roman" w:cs="Times New Roman"/>
          <w:sz w:val="24"/>
          <w:szCs w:val="24"/>
        </w:rPr>
      </w:pPr>
      <w:r w:rsidRPr="00100B11">
        <w:rPr>
          <w:rFonts w:ascii="Times New Roman" w:hAnsi="Times New Roman" w:cs="Times New Roman"/>
          <w:sz w:val="24"/>
          <w:szCs w:val="24"/>
        </w:rPr>
        <w:t>Course Unit</w:t>
      </w:r>
    </w:p>
    <w:p w14:paraId="49E22691" w14:textId="77777777" w:rsidR="003C275C" w:rsidRPr="00100B11" w:rsidRDefault="003C275C" w:rsidP="00100B11">
      <w:pPr>
        <w:spacing w:line="480" w:lineRule="auto"/>
        <w:jc w:val="center"/>
        <w:rPr>
          <w:rFonts w:ascii="Times New Roman" w:hAnsi="Times New Roman" w:cs="Times New Roman"/>
          <w:sz w:val="24"/>
          <w:szCs w:val="24"/>
        </w:rPr>
      </w:pPr>
      <w:r w:rsidRPr="00100B11">
        <w:rPr>
          <w:rFonts w:ascii="Times New Roman" w:hAnsi="Times New Roman" w:cs="Times New Roman"/>
          <w:sz w:val="24"/>
          <w:szCs w:val="24"/>
        </w:rPr>
        <w:t>Date</w:t>
      </w:r>
    </w:p>
    <w:p w14:paraId="03EE6717" w14:textId="77777777" w:rsidR="003C275C" w:rsidRPr="00100B11" w:rsidRDefault="003C275C" w:rsidP="00100B11">
      <w:pPr>
        <w:spacing w:line="480" w:lineRule="auto"/>
        <w:jc w:val="center"/>
        <w:rPr>
          <w:rFonts w:ascii="Times New Roman" w:hAnsi="Times New Roman" w:cs="Times New Roman"/>
          <w:sz w:val="24"/>
          <w:szCs w:val="24"/>
        </w:rPr>
      </w:pPr>
    </w:p>
    <w:p w14:paraId="6BF58BBC" w14:textId="77777777" w:rsidR="003C275C" w:rsidRPr="00100B11" w:rsidRDefault="003C275C" w:rsidP="00100B11">
      <w:pPr>
        <w:spacing w:line="480" w:lineRule="auto"/>
        <w:jc w:val="center"/>
        <w:rPr>
          <w:rFonts w:ascii="Times New Roman" w:hAnsi="Times New Roman" w:cs="Times New Roman"/>
          <w:sz w:val="24"/>
          <w:szCs w:val="24"/>
        </w:rPr>
      </w:pPr>
    </w:p>
    <w:p w14:paraId="45FE95D8" w14:textId="77777777" w:rsidR="003C275C" w:rsidRPr="00100B11" w:rsidRDefault="003C275C" w:rsidP="00100B11">
      <w:pPr>
        <w:spacing w:line="480" w:lineRule="auto"/>
        <w:jc w:val="center"/>
        <w:rPr>
          <w:rFonts w:ascii="Times New Roman" w:hAnsi="Times New Roman" w:cs="Times New Roman"/>
          <w:sz w:val="24"/>
          <w:szCs w:val="24"/>
        </w:rPr>
      </w:pPr>
    </w:p>
    <w:p w14:paraId="52C764B2" w14:textId="77777777" w:rsidR="003C275C" w:rsidRPr="00100B11" w:rsidRDefault="003C275C" w:rsidP="00100B11">
      <w:pPr>
        <w:spacing w:line="480" w:lineRule="auto"/>
        <w:jc w:val="center"/>
        <w:rPr>
          <w:rFonts w:ascii="Times New Roman" w:hAnsi="Times New Roman" w:cs="Times New Roman"/>
          <w:sz w:val="24"/>
          <w:szCs w:val="24"/>
        </w:rPr>
      </w:pPr>
    </w:p>
    <w:p w14:paraId="466EE9B7" w14:textId="77777777" w:rsidR="003C275C" w:rsidRDefault="003C275C" w:rsidP="00100B11">
      <w:pPr>
        <w:spacing w:line="480" w:lineRule="auto"/>
        <w:rPr>
          <w:rFonts w:ascii="Times New Roman" w:hAnsi="Times New Roman" w:cs="Times New Roman"/>
          <w:sz w:val="24"/>
          <w:szCs w:val="24"/>
        </w:rPr>
      </w:pPr>
    </w:p>
    <w:p w14:paraId="2808DE49" w14:textId="77777777" w:rsidR="00100B11" w:rsidRPr="00100B11" w:rsidRDefault="00100B11" w:rsidP="00100B11">
      <w:pPr>
        <w:spacing w:line="480" w:lineRule="auto"/>
        <w:rPr>
          <w:rFonts w:ascii="Times New Roman" w:hAnsi="Times New Roman" w:cs="Times New Roman"/>
          <w:sz w:val="24"/>
          <w:szCs w:val="24"/>
        </w:rPr>
      </w:pPr>
    </w:p>
    <w:p w14:paraId="774450F6" w14:textId="77777777" w:rsidR="003C275C" w:rsidRPr="00100B11" w:rsidRDefault="003C275C" w:rsidP="00100B11">
      <w:pPr>
        <w:spacing w:line="480" w:lineRule="auto"/>
        <w:jc w:val="center"/>
        <w:rPr>
          <w:rFonts w:ascii="Times New Roman" w:hAnsi="Times New Roman" w:cs="Times New Roman"/>
          <w:sz w:val="24"/>
          <w:szCs w:val="24"/>
        </w:rPr>
      </w:pPr>
    </w:p>
    <w:p w14:paraId="12E2E149" w14:textId="77777777" w:rsidR="003C275C" w:rsidRPr="00100B11" w:rsidRDefault="003C275C" w:rsidP="00100B11">
      <w:pPr>
        <w:spacing w:line="480" w:lineRule="auto"/>
        <w:jc w:val="center"/>
        <w:rPr>
          <w:rFonts w:ascii="Times New Roman" w:hAnsi="Times New Roman" w:cs="Times New Roman"/>
          <w:sz w:val="24"/>
          <w:szCs w:val="24"/>
        </w:rPr>
      </w:pPr>
    </w:p>
    <w:p w14:paraId="5DFAB5D0" w14:textId="77777777" w:rsidR="00F318D0" w:rsidRDefault="00F318D0" w:rsidP="00F318D0">
      <w:pPr>
        <w:pStyle w:val="NormalWeb"/>
        <w:spacing w:before="240" w:beforeAutospacing="0" w:after="240" w:afterAutospacing="0" w:line="480" w:lineRule="auto"/>
        <w:jc w:val="center"/>
      </w:pPr>
      <w:r>
        <w:rPr>
          <w:b/>
          <w:bCs/>
          <w:color w:val="000000"/>
        </w:rPr>
        <w:lastRenderedPageBreak/>
        <w:t>Change Leadership</w:t>
      </w:r>
    </w:p>
    <w:p w14:paraId="761DDAA1" w14:textId="77777777" w:rsidR="00F318D0" w:rsidRDefault="00F318D0" w:rsidP="00F318D0">
      <w:pPr>
        <w:pStyle w:val="NormalWeb"/>
        <w:spacing w:before="240" w:beforeAutospacing="0" w:after="240" w:afterAutospacing="0" w:line="480" w:lineRule="auto"/>
        <w:jc w:val="center"/>
      </w:pPr>
      <w:r>
        <w:rPr>
          <w:color w:val="000000"/>
          <w:shd w:val="clear" w:color="auto" w:fill="FFFFFF"/>
        </w:rPr>
        <w:t>Part 1</w:t>
      </w:r>
    </w:p>
    <w:p w14:paraId="72594C2B" w14:textId="77777777" w:rsidR="00F318D0" w:rsidRDefault="00F318D0" w:rsidP="00F318D0">
      <w:pPr>
        <w:pStyle w:val="NormalWeb"/>
        <w:spacing w:before="240" w:beforeAutospacing="0" w:after="240" w:afterAutospacing="0" w:line="480" w:lineRule="auto"/>
        <w:jc w:val="both"/>
      </w:pPr>
      <w:r>
        <w:rPr>
          <w:b/>
          <w:bCs/>
          <w:color w:val="000000"/>
        </w:rPr>
        <w:t>Introduction</w:t>
      </w:r>
    </w:p>
    <w:p w14:paraId="66CC0D39" w14:textId="01A495A2" w:rsidR="00F318D0" w:rsidRDefault="00F318D0" w:rsidP="00F318D0">
      <w:pPr>
        <w:pStyle w:val="NormalWeb"/>
        <w:spacing w:before="240" w:beforeAutospacing="0" w:after="240" w:afterAutospacing="0" w:line="480" w:lineRule="auto"/>
        <w:ind w:firstLine="720"/>
        <w:jc w:val="both"/>
      </w:pPr>
      <w:r>
        <w:rPr>
          <w:color w:val="000000"/>
        </w:rPr>
        <w:t>Change is one of the most challenging yet necessary processes in organizations. Introducing a change in an organization creates uncertainty and a break from the status quo that creates fear of failure. However, without change it is certain to have problems and failures in organizations (</w:t>
      </w:r>
      <w:r>
        <w:rPr>
          <w:color w:val="000000"/>
          <w:shd w:val="clear" w:color="auto" w:fill="FFFFFF"/>
        </w:rPr>
        <w:t xml:space="preserve">Kotter, 2012). When an organization is facing challenges such as poor performance from employees, unhealthy team or organizational culture, poor management from senior positions and lack of innovation, there needs to be implementation of corrective strategies so as to position the organization for success and sustainable improvement </w:t>
      </w:r>
      <w:r>
        <w:rPr>
          <w:color w:val="000000"/>
        </w:rPr>
        <w:t>(</w:t>
      </w:r>
      <w:r>
        <w:rPr>
          <w:color w:val="000000"/>
          <w:shd w:val="clear" w:color="auto" w:fill="FFFFFF"/>
        </w:rPr>
        <w:t>Kotter, 2012). This is because if these are left uncorrected, they can definitely worsen hence bringing an entire organization down. In every industry, leaders continuously seek for methods to successfully implement change in their organizations. Public agencies and military organization are no exception even though implementing a change in such organizations produces unique challenges (Henschel, B. A., &amp; Hildreth, J. (2007).The goal of change initiatives is to implement a plan that will produce the best desired results that will bring success and sustain the initiated change overtime</w:t>
      </w:r>
      <w:r>
        <w:rPr>
          <w:color w:val="000000"/>
        </w:rPr>
        <w:t xml:space="preserve"> (</w:t>
      </w:r>
      <w:r>
        <w:rPr>
          <w:color w:val="000000"/>
          <w:shd w:val="clear" w:color="auto" w:fill="FFFFFF"/>
        </w:rPr>
        <w:t>Kotter, 2012). To achieve this goal, it is important to understand the reasons for pursuing change, the process for change including who will be the change agent and challenges to change such as resistance barriers</w:t>
      </w:r>
      <w:r>
        <w:rPr>
          <w:color w:val="000000"/>
        </w:rPr>
        <w:t xml:space="preserve"> (</w:t>
      </w:r>
      <w:r>
        <w:rPr>
          <w:color w:val="000000"/>
          <w:shd w:val="clear" w:color="auto" w:fill="FFFFFF"/>
        </w:rPr>
        <w:t xml:space="preserve">Henschel, B. A., &amp; Hildreth, J. (2007). Making a change in military organizations such as the Navy is important considering that there are numerous problems to fix, new ideas to introduce, processes to improve and </w:t>
      </w:r>
      <w:r>
        <w:rPr>
          <w:color w:val="000000"/>
          <w:shd w:val="clear" w:color="auto" w:fill="FFFFFF"/>
        </w:rPr>
        <w:t>ever-growing</w:t>
      </w:r>
      <w:r>
        <w:rPr>
          <w:color w:val="000000"/>
          <w:shd w:val="clear" w:color="auto" w:fill="FFFFFF"/>
        </w:rPr>
        <w:t xml:space="preserve"> key stakeholders including state and non-state actors who challenge the US military</w:t>
      </w:r>
      <w:r>
        <w:rPr>
          <w:color w:val="000000"/>
        </w:rPr>
        <w:t xml:space="preserve"> (</w:t>
      </w:r>
      <w:r>
        <w:rPr>
          <w:color w:val="000000"/>
          <w:shd w:val="clear" w:color="auto" w:fill="FFFFFF"/>
        </w:rPr>
        <w:t>Sandler &amp; Galvin, 2020)</w:t>
      </w:r>
      <w:r>
        <w:rPr>
          <w:color w:val="000000"/>
        </w:rPr>
        <w:t xml:space="preserve">. The systems and processes in the military </w:t>
      </w:r>
      <w:r>
        <w:rPr>
          <w:color w:val="000000"/>
        </w:rPr>
        <w:lastRenderedPageBreak/>
        <w:t>organizations do not seem to bring about changes at the desired speed (</w:t>
      </w:r>
      <w:r>
        <w:rPr>
          <w:color w:val="000000"/>
          <w:shd w:val="clear" w:color="auto" w:fill="FFFFFF"/>
        </w:rPr>
        <w:t>Sandler &amp; Galvin, 2020)</w:t>
      </w:r>
      <w:r>
        <w:rPr>
          <w:color w:val="000000"/>
        </w:rPr>
        <w:t xml:space="preserve">. </w:t>
      </w:r>
      <w:r>
        <w:rPr>
          <w:color w:val="000000"/>
        </w:rPr>
        <w:t>Therefore,</w:t>
      </w:r>
      <w:r>
        <w:rPr>
          <w:color w:val="000000"/>
        </w:rPr>
        <w:t xml:space="preserve"> this work is focused on planning for a change within the Navy Training department. The change process is discussed and how the change agent will bring the change plan in the desired direction to achieve the change effort in the Navy training department.</w:t>
      </w:r>
    </w:p>
    <w:p w14:paraId="3D242A6F" w14:textId="77777777" w:rsidR="00F318D0" w:rsidRDefault="00F318D0" w:rsidP="00F318D0">
      <w:pPr>
        <w:pStyle w:val="NormalWeb"/>
        <w:spacing w:before="240" w:beforeAutospacing="0" w:after="240" w:afterAutospacing="0" w:line="480" w:lineRule="auto"/>
        <w:jc w:val="both"/>
      </w:pPr>
      <w:r>
        <w:rPr>
          <w:b/>
          <w:bCs/>
          <w:color w:val="000000"/>
        </w:rPr>
        <w:t>Planning the change</w:t>
      </w:r>
    </w:p>
    <w:p w14:paraId="2F7CBF4A" w14:textId="77777777" w:rsidR="00F318D0" w:rsidRDefault="00F318D0" w:rsidP="00F318D0">
      <w:pPr>
        <w:pStyle w:val="NormalWeb"/>
        <w:spacing w:before="240" w:beforeAutospacing="0" w:after="240" w:afterAutospacing="0" w:line="480" w:lineRule="auto"/>
        <w:ind w:firstLine="720"/>
        <w:jc w:val="both"/>
      </w:pPr>
      <w:r>
        <w:rPr>
          <w:color w:val="000000"/>
        </w:rPr>
        <w:t>The Change Agent compass is designed to be used with the developed plan to ensure the goals of the change are achieved. In planning for the specific change to be introduced at the Navy Training department, the department must identify the reasons why it must change as well as what should change before going forth with initiating the change.</w:t>
      </w:r>
    </w:p>
    <w:p w14:paraId="5FC340FD" w14:textId="77777777" w:rsidR="00F318D0" w:rsidRDefault="00F318D0" w:rsidP="00F318D0">
      <w:pPr>
        <w:pStyle w:val="NormalWeb"/>
        <w:spacing w:before="240" w:beforeAutospacing="0" w:after="240" w:afterAutospacing="0" w:line="480" w:lineRule="auto"/>
        <w:jc w:val="both"/>
      </w:pPr>
      <w:r>
        <w:rPr>
          <w:b/>
          <w:bCs/>
          <w:color w:val="000000"/>
        </w:rPr>
        <w:t>Changing the departmental culture at Department of Navy Training</w:t>
      </w:r>
    </w:p>
    <w:p w14:paraId="60A11235" w14:textId="77777777" w:rsidR="00F318D0" w:rsidRDefault="00F318D0" w:rsidP="00F318D0">
      <w:pPr>
        <w:pStyle w:val="NormalWeb"/>
        <w:spacing w:before="240" w:beforeAutospacing="0" w:after="240" w:afterAutospacing="0" w:line="480" w:lineRule="auto"/>
        <w:jc w:val="both"/>
      </w:pPr>
      <w:r>
        <w:rPr>
          <w:b/>
          <w:bCs/>
          <w:color w:val="000000"/>
        </w:rPr>
        <w:t>Background on the Change Effort</w:t>
      </w:r>
    </w:p>
    <w:p w14:paraId="1E447577" w14:textId="77777777" w:rsidR="00F318D0" w:rsidRDefault="00F318D0" w:rsidP="00F318D0">
      <w:pPr>
        <w:pStyle w:val="NormalWeb"/>
        <w:spacing w:before="240" w:beforeAutospacing="0" w:after="240" w:afterAutospacing="0" w:line="480" w:lineRule="auto"/>
        <w:ind w:firstLine="720"/>
        <w:jc w:val="both"/>
      </w:pPr>
      <w:r>
        <w:rPr>
          <w:color w:val="000000"/>
        </w:rPr>
        <w:t>The intended change is planned for the training department at the Navy. The training department is responsible for training the sailors on navigational skills as well as training on boat building and fixing before they are launched in the waters. There has been a culture of negligence and mismanagement at the training department as well as the entire Navy which has resulted in devastating consequences. For example, in the summer of 2017, two of the Navy’s destroyers were involved in a deadly accident (</w:t>
      </w:r>
      <w:proofErr w:type="spellStart"/>
      <w:r>
        <w:rPr>
          <w:color w:val="000000"/>
        </w:rPr>
        <w:t>Faturechi</w:t>
      </w:r>
      <w:proofErr w:type="spellEnd"/>
      <w:r>
        <w:rPr>
          <w:color w:val="000000"/>
        </w:rPr>
        <w:t xml:space="preserve"> &amp; Millet, 2019). The reasons attributed to the accidents included lack of better training for their sailors, few sailors for the ships, the sailors worked to exhaustion and old and broken ship equipment (</w:t>
      </w:r>
      <w:proofErr w:type="spellStart"/>
      <w:r>
        <w:rPr>
          <w:color w:val="000000"/>
        </w:rPr>
        <w:t>Faturechi</w:t>
      </w:r>
      <w:proofErr w:type="spellEnd"/>
      <w:r>
        <w:rPr>
          <w:color w:val="000000"/>
        </w:rPr>
        <w:t xml:space="preserve"> &amp; Millet, 2019). While there had been prior warnings that the ship was not water worthy, the Navy leaders responsible did not take heed and rather forced the ships out to sea even before they were ready. This is a clear indication that </w:t>
      </w:r>
      <w:r>
        <w:rPr>
          <w:color w:val="000000"/>
        </w:rPr>
        <w:lastRenderedPageBreak/>
        <w:t>there is poor management and a culture of negligence in the training department as the leaders are willing to put sailors at risk due to the fact that the sailors were lacking expertise in navigation.</w:t>
      </w:r>
    </w:p>
    <w:p w14:paraId="435B1386" w14:textId="77777777" w:rsidR="00F318D0" w:rsidRDefault="00F318D0" w:rsidP="00F318D0">
      <w:pPr>
        <w:pStyle w:val="NormalWeb"/>
        <w:spacing w:before="240" w:beforeAutospacing="0" w:after="240" w:afterAutospacing="0" w:line="480" w:lineRule="auto"/>
        <w:ind w:firstLine="720"/>
        <w:jc w:val="both"/>
      </w:pPr>
      <w:r>
        <w:rPr>
          <w:color w:val="000000"/>
        </w:rPr>
        <w:t>Additionally, the ships that are not qualified for missions are slow allowed in the deep waters regardless of numerous warnings (</w:t>
      </w:r>
      <w:proofErr w:type="spellStart"/>
      <w:r>
        <w:rPr>
          <w:color w:val="000000"/>
        </w:rPr>
        <w:t>Faturechi</w:t>
      </w:r>
      <w:proofErr w:type="spellEnd"/>
      <w:r>
        <w:rPr>
          <w:color w:val="000000"/>
        </w:rPr>
        <w:t xml:space="preserve"> &amp; Millet, 2019). Unless a viable change is introduced in the Navy, then the Navy remains vulnerable to deadly accidents. The Navy appears to be focusing more on improving test scores on navigational skills rather than fixing real problems. While efforts have been introduced to focus on training the sailors it is notable that the sailors are still over exhausted due to working over 100 hours weeks (</w:t>
      </w:r>
      <w:proofErr w:type="spellStart"/>
      <w:r>
        <w:rPr>
          <w:color w:val="000000"/>
        </w:rPr>
        <w:t>Faturechi</w:t>
      </w:r>
      <w:proofErr w:type="spellEnd"/>
      <w:r>
        <w:rPr>
          <w:color w:val="000000"/>
        </w:rPr>
        <w:t xml:space="preserve"> &amp; Millet, 2019). In fact, there have been reports that the Navy is shuffling sailors around to make it look like the ships are fully manned. Also, maintaining the old hard driven ships is proving a difficult challenge for the Navy (</w:t>
      </w:r>
      <w:proofErr w:type="spellStart"/>
      <w:r>
        <w:rPr>
          <w:color w:val="000000"/>
        </w:rPr>
        <w:t>Faturechi</w:t>
      </w:r>
      <w:proofErr w:type="spellEnd"/>
      <w:r>
        <w:rPr>
          <w:color w:val="000000"/>
        </w:rPr>
        <w:t xml:space="preserve"> &amp; Millet, 2019). It is clear that the Navy leaders in the training department are not delivering on their promises hence a change is needed not only to train on navigational skills and ship and boat fixing but to change the department’s and entire organizational culture from that of negligence to that of collaboration and driven to solutions rather than ignorance. This is the starting point to bringing real change to the Navy.</w:t>
      </w:r>
    </w:p>
    <w:p w14:paraId="1808C57D" w14:textId="453A5A2B" w:rsidR="00F318D0" w:rsidRDefault="00F318D0" w:rsidP="00F318D0">
      <w:pPr>
        <w:pStyle w:val="NormalWeb"/>
        <w:spacing w:before="240" w:beforeAutospacing="0" w:after="240" w:afterAutospacing="0" w:line="480" w:lineRule="auto"/>
        <w:ind w:firstLine="720"/>
        <w:jc w:val="both"/>
      </w:pPr>
      <w:r>
        <w:rPr>
          <w:color w:val="000000"/>
        </w:rPr>
        <w:t xml:space="preserve">This leadership change is planned to change the </w:t>
      </w:r>
      <w:proofErr w:type="gramStart"/>
      <w:r>
        <w:rPr>
          <w:color w:val="000000"/>
        </w:rPr>
        <w:t>Navy’s  training</w:t>
      </w:r>
      <w:proofErr w:type="gramEnd"/>
      <w:r>
        <w:rPr>
          <w:color w:val="000000"/>
        </w:rPr>
        <w:t xml:space="preserve"> department culture regarding how they handle training problems in order to reduce naval accidents and improve morale among the sailors and those who ma</w:t>
      </w:r>
      <w:r>
        <w:rPr>
          <w:color w:val="000000"/>
          <w:lang w:val="en-GB"/>
        </w:rPr>
        <w:t>r</w:t>
      </w:r>
      <w:r>
        <w:rPr>
          <w:color w:val="000000"/>
        </w:rPr>
        <w:t>n the ships hence the overall success of the entire organization.</w:t>
      </w:r>
    </w:p>
    <w:p w14:paraId="238CFCAB" w14:textId="77777777" w:rsidR="00F318D0" w:rsidRDefault="00F318D0" w:rsidP="00F318D0">
      <w:pPr>
        <w:pStyle w:val="NormalWeb"/>
        <w:spacing w:before="240" w:beforeAutospacing="0" w:after="240" w:afterAutospacing="0" w:line="480" w:lineRule="auto"/>
        <w:jc w:val="both"/>
      </w:pPr>
      <w:r>
        <w:rPr>
          <w:b/>
          <w:bCs/>
          <w:color w:val="000000"/>
        </w:rPr>
        <w:t>The Reasons for Change</w:t>
      </w:r>
    </w:p>
    <w:p w14:paraId="72C5DEB2" w14:textId="77777777" w:rsidR="00F318D0" w:rsidRDefault="00F318D0" w:rsidP="00F318D0">
      <w:pPr>
        <w:pStyle w:val="NormalWeb"/>
        <w:spacing w:before="240" w:beforeAutospacing="0" w:after="240" w:afterAutospacing="0" w:line="480" w:lineRule="auto"/>
        <w:ind w:firstLine="720"/>
        <w:jc w:val="both"/>
      </w:pPr>
      <w:r>
        <w:rPr>
          <w:color w:val="000000"/>
        </w:rPr>
        <w:t xml:space="preserve">In applying the proposed change, the first step is to define the reason for the change. In this subject case, change is required in the training department for it is lacking in good management </w:t>
      </w:r>
      <w:r>
        <w:rPr>
          <w:color w:val="000000"/>
        </w:rPr>
        <w:lastRenderedPageBreak/>
        <w:t>and defined by a poor culture of negligence which is making the Navy vulnerable for sea accidents (</w:t>
      </w:r>
      <w:proofErr w:type="spellStart"/>
      <w:r>
        <w:rPr>
          <w:color w:val="000000"/>
        </w:rPr>
        <w:t>Faturechi</w:t>
      </w:r>
      <w:proofErr w:type="spellEnd"/>
      <w:r>
        <w:rPr>
          <w:color w:val="000000"/>
        </w:rPr>
        <w:t xml:space="preserve"> &amp; Millet, 2019). Therefore, poor management from the relevant leaders, poorly trained sailors, poorly managed ships, lack of expertise in boat building and negligence from the officials are reasons sufficient to pursue change from the current culture of negligence and ignorance to a better culture of collaboration and problem solving.</w:t>
      </w:r>
    </w:p>
    <w:p w14:paraId="2BFD43CF" w14:textId="77777777" w:rsidR="00F318D0" w:rsidRDefault="00F318D0" w:rsidP="00F318D0">
      <w:pPr>
        <w:pStyle w:val="NormalWeb"/>
        <w:spacing w:before="240" w:beforeAutospacing="0" w:after="240" w:afterAutospacing="0" w:line="480" w:lineRule="auto"/>
        <w:ind w:firstLine="720"/>
        <w:jc w:val="both"/>
      </w:pPr>
      <w:r>
        <w:rPr>
          <w:color w:val="000000"/>
        </w:rPr>
        <w:t>The second part involves identifying what needs to change. The change introduced at the department will relate to the Navy’s core purpose and values. The Navy vision and strategy is to maintain the status as an elite war fighter in the world. The training department’s core mission includes providing better training for the sailors, better training in boat building and managing new and aging ships, better training for the officers who lead the sailors and ensuring safety at every aspect. Therefore, the change proposed will be such that it fits this vision. Also, each resource used to bring about the change should add value to the overall goal.</w:t>
      </w:r>
    </w:p>
    <w:p w14:paraId="2E1F1A77" w14:textId="77777777" w:rsidR="00F318D0" w:rsidRDefault="00F318D0" w:rsidP="00F318D0">
      <w:pPr>
        <w:pStyle w:val="NormalWeb"/>
        <w:spacing w:before="240" w:beforeAutospacing="0" w:after="240" w:afterAutospacing="0" w:line="480" w:lineRule="auto"/>
        <w:jc w:val="both"/>
      </w:pPr>
      <w:r>
        <w:rPr>
          <w:b/>
          <w:bCs/>
          <w:color w:val="000000"/>
        </w:rPr>
        <w:t>The change</w:t>
      </w:r>
    </w:p>
    <w:p w14:paraId="7A471EE5" w14:textId="6560310B" w:rsidR="00F318D0" w:rsidRDefault="00F318D0" w:rsidP="00F318D0">
      <w:pPr>
        <w:pStyle w:val="NormalWeb"/>
        <w:spacing w:before="240" w:beforeAutospacing="0" w:after="240" w:afterAutospacing="0" w:line="480" w:lineRule="auto"/>
        <w:ind w:firstLine="720"/>
        <w:jc w:val="both"/>
      </w:pPr>
      <w:r>
        <w:rPr>
          <w:color w:val="000000"/>
        </w:rPr>
        <w:t xml:space="preserve">When introducing a change in the department, the goal is to create a positive outcome; in this case, change in the process and culture of the department. </w:t>
      </w:r>
      <w:r>
        <w:rPr>
          <w:color w:val="000000"/>
        </w:rPr>
        <w:t>Therefore,</w:t>
      </w:r>
      <w:r>
        <w:rPr>
          <w:color w:val="000000"/>
        </w:rPr>
        <w:t xml:space="preserve"> it is important to communicate what the change is about, the reasons for the change, the positive outcomes expected and the role of everyone in effecting the change (</w:t>
      </w:r>
      <w:r>
        <w:rPr>
          <w:color w:val="000000"/>
          <w:shd w:val="clear" w:color="auto" w:fill="FFFFFF"/>
        </w:rPr>
        <w:t>Kotter, 2012)</w:t>
      </w:r>
      <w:r>
        <w:rPr>
          <w:color w:val="000000"/>
        </w:rPr>
        <w:t>. When implementing the actual change, the change agent plays a significant role here. The change agent leads for a sense of purpose that helps the organization in the midst of raging storms. The change agent is not only interested in bringing a good idea or intention but has profound commitment to solving a problem, making a change and contributing to the betterment of the department as well as the entire organization (</w:t>
      </w:r>
      <w:r>
        <w:rPr>
          <w:color w:val="000000"/>
          <w:shd w:val="clear" w:color="auto" w:fill="FFFFFF"/>
        </w:rPr>
        <w:t>Lunenburg, 2010)</w:t>
      </w:r>
      <w:r>
        <w:rPr>
          <w:color w:val="000000"/>
        </w:rPr>
        <w:t>.</w:t>
      </w:r>
    </w:p>
    <w:p w14:paraId="157924F7" w14:textId="77777777" w:rsidR="00F318D0" w:rsidRDefault="00F318D0" w:rsidP="00F318D0">
      <w:pPr>
        <w:pStyle w:val="NormalWeb"/>
        <w:spacing w:before="240" w:beforeAutospacing="0" w:after="240" w:afterAutospacing="0" w:line="480" w:lineRule="auto"/>
        <w:jc w:val="both"/>
      </w:pPr>
      <w:r>
        <w:rPr>
          <w:color w:val="000000"/>
        </w:rPr>
        <w:lastRenderedPageBreak/>
        <w:t>The current culture at the training department is characterized by poor management and negligence which puts the sailors at risk and the entire department is bound to poor performance and bad reputation (</w:t>
      </w:r>
      <w:proofErr w:type="spellStart"/>
      <w:r>
        <w:rPr>
          <w:color w:val="000000"/>
        </w:rPr>
        <w:t>Faturechi</w:t>
      </w:r>
      <w:proofErr w:type="spellEnd"/>
      <w:r>
        <w:rPr>
          <w:color w:val="000000"/>
        </w:rPr>
        <w:t xml:space="preserve"> &amp; Millet, 2019). For example, the leaders are misrepresenting how well trained their crews are before they undergo testing by loaning specialists to other ships temporarily. Due to ignorance, the officials permit sailors and sips that cannot meet new training and staffing to the sea (</w:t>
      </w:r>
      <w:proofErr w:type="spellStart"/>
      <w:r>
        <w:rPr>
          <w:color w:val="000000"/>
        </w:rPr>
        <w:t>Faturechi</w:t>
      </w:r>
      <w:proofErr w:type="spellEnd"/>
      <w:r>
        <w:rPr>
          <w:color w:val="000000"/>
        </w:rPr>
        <w:t xml:space="preserve"> &amp; Millet, 2019). Clearly these are problems that the change agent ought to help solve by making a change that will contribute to betterment of the entire department.</w:t>
      </w:r>
    </w:p>
    <w:p w14:paraId="638BCF40" w14:textId="46411391" w:rsidR="00F318D0" w:rsidRDefault="00F318D0" w:rsidP="00F318D0">
      <w:pPr>
        <w:pStyle w:val="NormalWeb"/>
        <w:spacing w:before="240" w:beforeAutospacing="0" w:after="240" w:afterAutospacing="0" w:line="480" w:lineRule="auto"/>
        <w:ind w:firstLine="720"/>
        <w:jc w:val="both"/>
      </w:pPr>
      <w:r>
        <w:rPr>
          <w:color w:val="000000"/>
        </w:rPr>
        <w:t xml:space="preserve">The change is partly cultural and partly process change. Focusing on changing the culture will place emphasis on helping the leaders and teams in the training department to make connections between outcomes and their actions and </w:t>
      </w:r>
      <w:r>
        <w:rPr>
          <w:color w:val="000000"/>
        </w:rPr>
        <w:t>behaviour’s</w:t>
      </w:r>
      <w:r>
        <w:rPr>
          <w:color w:val="000000"/>
        </w:rPr>
        <w:t xml:space="preserve">. A culture of innovation, teamwork, problem solving and teaching and learning will be emphasized. This aligns perfectly the Navy’s strategy of maintaining a status as the most elite war fighters in the world. The culture at the training department should be done such that it supports these beliefs. The change proposes collaborative team efforts in training on boats, the sailors and maintenance of the ships. The current organization structure employs a top –bottom decision matrix. Decisions flow from top and whatever they communicate is the final. The bottom employees, that is, the sailors and those teaching the sailors, often find it difficult to communicate to the top because they fear their ideas and opinions will not be heard. Due to the culture of ignorance and negligence, they fail to communicate any issues noted such as broken ships, broken radars, and overworked sailors hence increasing vulnerability for sea accidents. Also, regardless of knowing the problems existing at the department, the management does not initiate solutions to solve the problems rather they force sailors who are poorly trained and facing exhaustion and unseaworthy ships into the waters. The proposed change calls for a culture of problem solving, collaboration with the top management </w:t>
      </w:r>
      <w:r>
        <w:rPr>
          <w:color w:val="000000"/>
        </w:rPr>
        <w:lastRenderedPageBreak/>
        <w:t>and learning culture to ensure that the Navy leaders are aware of the consequences of their actions and decisions regarding training and maintenance of the ships before launching them to the sea.</w:t>
      </w:r>
    </w:p>
    <w:p w14:paraId="059ABAF2" w14:textId="77777777" w:rsidR="00F318D0" w:rsidRDefault="00F318D0" w:rsidP="00F318D0">
      <w:pPr>
        <w:pStyle w:val="NormalWeb"/>
        <w:spacing w:before="240" w:beforeAutospacing="0" w:after="240" w:afterAutospacing="0" w:line="480" w:lineRule="auto"/>
        <w:ind w:firstLine="720"/>
        <w:jc w:val="both"/>
      </w:pPr>
      <w:r>
        <w:rPr>
          <w:color w:val="000000"/>
        </w:rPr>
        <w:t> The client for this change is the Navy training department. In order to involve the people in the department and prepare them for a change, the change agent needs expertise and authority within the department to make change. Also, the change agent also needs sufficient people skills in order to garner consensus and lead resistant parties towards the desired decision (</w:t>
      </w:r>
      <w:r>
        <w:rPr>
          <w:color w:val="000000"/>
          <w:shd w:val="clear" w:color="auto" w:fill="FFFFFF"/>
        </w:rPr>
        <w:t>Lunenburg, 2010)</w:t>
      </w:r>
      <w:r>
        <w:rPr>
          <w:color w:val="000000"/>
        </w:rPr>
        <w:t>. The change will not only impact the Navy training department or the entire Navy organization but also key stakeholders attached to the Navy. One of the key stakeholders is the Congress which often imposes itself coercively on the military (</w:t>
      </w:r>
      <w:r>
        <w:rPr>
          <w:color w:val="000000"/>
          <w:shd w:val="clear" w:color="auto" w:fill="FFFFFF"/>
        </w:rPr>
        <w:t>Sandler &amp; Galvin, 2020)</w:t>
      </w:r>
      <w:r>
        <w:rPr>
          <w:color w:val="000000"/>
        </w:rPr>
        <w:t>. The Congress often has various means to forcibly bring about changes to the Navy and the entire US military is a response to something the military did or failed to do (</w:t>
      </w:r>
      <w:r>
        <w:rPr>
          <w:color w:val="000000"/>
          <w:shd w:val="clear" w:color="auto" w:fill="FFFFFF"/>
        </w:rPr>
        <w:t>Sandler &amp; Galvin, 2020)</w:t>
      </w:r>
      <w:r>
        <w:rPr>
          <w:color w:val="000000"/>
        </w:rPr>
        <w:t>. Therefore, making this change has to also look at how this key stakeholder will be impacted. Another key stakeholder is the public. It is essential to build confidence and trust between the Navy and the American citizens. This is because when the Navy norms differ significantly with the social norms, then there is a great potential for the society to lose trust in the Navy (</w:t>
      </w:r>
      <w:r>
        <w:rPr>
          <w:color w:val="000000"/>
          <w:shd w:val="clear" w:color="auto" w:fill="FFFFFF"/>
        </w:rPr>
        <w:t>Sandler &amp; Galvin, 2020)</w:t>
      </w:r>
      <w:r>
        <w:rPr>
          <w:color w:val="000000"/>
        </w:rPr>
        <w:t>. The change introduced should therefore be such that it promises to strengthen the confidence between the Navy and the society. If the Navy promises good training and reduced risks of sea accidents by solving the problems at hand before forcing broken ships and poorly trained sailors to the sea, then the society will be confident that the Navy cares for its people and the society at large.</w:t>
      </w:r>
    </w:p>
    <w:p w14:paraId="1C029096" w14:textId="77777777" w:rsidR="00F318D0" w:rsidRDefault="00F318D0" w:rsidP="00F318D0">
      <w:pPr>
        <w:pStyle w:val="NormalWeb"/>
        <w:spacing w:before="240" w:beforeAutospacing="0" w:after="240" w:afterAutospacing="0" w:line="480" w:lineRule="auto"/>
        <w:ind w:firstLine="720"/>
        <w:jc w:val="both"/>
      </w:pPr>
      <w:r>
        <w:rPr>
          <w:color w:val="000000"/>
        </w:rPr>
        <w:t xml:space="preserve">The proposed change on the Navy’s department culture will surely provide different significant benefits such as improving team collaboration, enhancing the sailors’ satisfaction and importantly it will lead the department towards continuous improvement and sustainability. The </w:t>
      </w:r>
      <w:r>
        <w:rPr>
          <w:color w:val="000000"/>
        </w:rPr>
        <w:lastRenderedPageBreak/>
        <w:t xml:space="preserve">sailors will benefit from garnering more navigational skills due to better training, lessened work hours to reduce exhaustion, the officers in charge of the sailors will also benefit from gaining more navigation skills and collaborating well with the sailors and top Navy leaders to communicate in case of any problems identified before the ships are sent to the sea. The department will benefit from increased morale from all the employees as team collaboration and </w:t>
      </w:r>
      <w:proofErr w:type="gramStart"/>
      <w:r>
        <w:rPr>
          <w:color w:val="000000"/>
        </w:rPr>
        <w:t>problem solving</w:t>
      </w:r>
      <w:proofErr w:type="gramEnd"/>
      <w:r>
        <w:rPr>
          <w:color w:val="000000"/>
        </w:rPr>
        <w:t xml:space="preserve"> culture will eliminate fear and promote idea and suggestion sharing that will help identify and solve problems before they translate into disasters. The entire Navy will benefit from achieving a good reputation as well managed and caring for its people while also helping reduce the vulnerabilities of deadly sea accidents.</w:t>
      </w:r>
    </w:p>
    <w:p w14:paraId="29718696" w14:textId="77777777" w:rsidR="00F318D0" w:rsidRDefault="00F318D0" w:rsidP="00F318D0">
      <w:pPr>
        <w:pStyle w:val="NormalWeb"/>
        <w:spacing w:before="240" w:beforeAutospacing="0" w:after="240" w:afterAutospacing="0" w:line="480" w:lineRule="auto"/>
        <w:jc w:val="both"/>
      </w:pPr>
      <w:r>
        <w:rPr>
          <w:b/>
          <w:bCs/>
          <w:color w:val="000000"/>
        </w:rPr>
        <w:t>Conclusion</w:t>
      </w:r>
    </w:p>
    <w:p w14:paraId="0344F5E6" w14:textId="77777777" w:rsidR="00F318D0" w:rsidRDefault="00F318D0" w:rsidP="00F318D0">
      <w:pPr>
        <w:pStyle w:val="NormalWeb"/>
        <w:spacing w:before="240" w:beforeAutospacing="0" w:after="240" w:afterAutospacing="0" w:line="480" w:lineRule="auto"/>
        <w:ind w:firstLine="720"/>
        <w:jc w:val="both"/>
      </w:pPr>
      <w:r>
        <w:rPr>
          <w:color w:val="000000"/>
        </w:rPr>
        <w:t>The many challenges faced in the Navy’s training departments demand a significant approach to achieving change. By following the change agent compass a clear direction is provided for the change agent regarding planning for achieving change. To arrive at a direction for achieving the change, the change plan defined a reason for change by identifying the reasons why the change is necessary and what to change followed by the process for change. By adhering to this plan for change, the entire Navy organization and other military organizations may also experience successful change initiatives in their efforts to respond to the many challenges that face these organizations and bring about the desired future for the organization.</w:t>
      </w:r>
    </w:p>
    <w:p w14:paraId="079A1E06" w14:textId="77777777" w:rsidR="00F318D0" w:rsidRDefault="00F318D0" w:rsidP="00F318D0">
      <w:pPr>
        <w:pStyle w:val="NormalWeb"/>
        <w:spacing w:before="240" w:beforeAutospacing="0" w:after="240" w:afterAutospacing="0" w:line="480" w:lineRule="auto"/>
        <w:jc w:val="both"/>
      </w:pPr>
      <w:r>
        <w:rPr>
          <w:color w:val="000000"/>
        </w:rPr>
        <w:t> </w:t>
      </w:r>
    </w:p>
    <w:p w14:paraId="3E7E78C4" w14:textId="77777777" w:rsidR="00F318D0" w:rsidRDefault="00F318D0" w:rsidP="00F318D0">
      <w:pPr>
        <w:pStyle w:val="NormalWeb"/>
        <w:spacing w:before="240" w:beforeAutospacing="0" w:after="240" w:afterAutospacing="0" w:line="480" w:lineRule="auto"/>
        <w:jc w:val="both"/>
      </w:pPr>
      <w:r>
        <w:rPr>
          <w:color w:val="000000"/>
        </w:rPr>
        <w:t> </w:t>
      </w:r>
    </w:p>
    <w:p w14:paraId="14EBC499" w14:textId="77777777" w:rsidR="00F318D0" w:rsidRDefault="00F318D0" w:rsidP="00F318D0">
      <w:pPr>
        <w:pStyle w:val="NormalWeb"/>
        <w:spacing w:before="240" w:beforeAutospacing="0" w:after="240" w:afterAutospacing="0" w:line="480" w:lineRule="auto"/>
        <w:jc w:val="both"/>
      </w:pPr>
      <w:r>
        <w:rPr>
          <w:color w:val="000000"/>
        </w:rPr>
        <w:t> </w:t>
      </w:r>
    </w:p>
    <w:p w14:paraId="33E1DE20" w14:textId="77777777" w:rsidR="00F318D0" w:rsidRDefault="00F318D0" w:rsidP="00F318D0">
      <w:pPr>
        <w:pStyle w:val="NormalWeb"/>
        <w:spacing w:before="240" w:beforeAutospacing="0" w:after="240" w:afterAutospacing="0" w:line="480" w:lineRule="auto"/>
        <w:jc w:val="center"/>
      </w:pPr>
      <w:r>
        <w:rPr>
          <w:color w:val="000000"/>
        </w:rPr>
        <w:lastRenderedPageBreak/>
        <w:t>Part 2</w:t>
      </w:r>
    </w:p>
    <w:p w14:paraId="7B134278" w14:textId="77777777" w:rsidR="00F318D0" w:rsidRDefault="00F318D0" w:rsidP="00F318D0">
      <w:pPr>
        <w:pStyle w:val="NormalWeb"/>
        <w:spacing w:before="240" w:beforeAutospacing="0" w:after="240" w:afterAutospacing="0" w:line="480" w:lineRule="auto"/>
        <w:jc w:val="both"/>
      </w:pPr>
      <w:r>
        <w:rPr>
          <w:b/>
          <w:bCs/>
          <w:color w:val="000000"/>
        </w:rPr>
        <w:t>Reflection</w:t>
      </w:r>
    </w:p>
    <w:p w14:paraId="2CE9F56C" w14:textId="77777777" w:rsidR="00F318D0" w:rsidRDefault="00F318D0" w:rsidP="00F318D0">
      <w:pPr>
        <w:pStyle w:val="NormalWeb"/>
        <w:spacing w:before="240" w:beforeAutospacing="0" w:after="240" w:afterAutospacing="0" w:line="480" w:lineRule="auto"/>
        <w:ind w:firstLine="720"/>
        <w:jc w:val="both"/>
      </w:pPr>
      <w:r>
        <w:rPr>
          <w:color w:val="000000"/>
        </w:rPr>
        <w:t>The change plan has been clearly formulated and it will be useful in guiding the change agent in the right direction to follow in order to bring about the change successfully. Notably however, while formulating the plan there might have been gaps in thinking and there certainly could be things that I didn’t not think about that could go wrong. </w:t>
      </w:r>
    </w:p>
    <w:p w14:paraId="26790594" w14:textId="77777777" w:rsidR="00F318D0" w:rsidRDefault="00F318D0" w:rsidP="00F318D0">
      <w:pPr>
        <w:pStyle w:val="NormalWeb"/>
        <w:spacing w:before="240" w:beforeAutospacing="0" w:after="240" w:afterAutospacing="0" w:line="480" w:lineRule="auto"/>
        <w:ind w:firstLine="720"/>
        <w:jc w:val="both"/>
      </w:pPr>
      <w:r>
        <w:rPr>
          <w:color w:val="000000"/>
        </w:rPr>
        <w:t>When thinking about the plan for the proposed change in the Navy training department, I was inclined more on changing the culture of the organization as it appears to be the root cause for why many reforms introduced at the Navy are not working or face significant delays. I have thought about possible resistance that can arise from introducing such a change considering that this is a large organization and introducing such a change will not be acceptable or embraced by everyone.</w:t>
      </w:r>
    </w:p>
    <w:p w14:paraId="0BD7D456" w14:textId="77777777" w:rsidR="00F318D0" w:rsidRDefault="00F318D0" w:rsidP="00F318D0">
      <w:pPr>
        <w:pStyle w:val="NormalWeb"/>
        <w:spacing w:before="240" w:beforeAutospacing="0" w:after="240" w:afterAutospacing="0" w:line="480" w:lineRule="auto"/>
        <w:ind w:firstLine="720"/>
        <w:jc w:val="both"/>
      </w:pPr>
      <w:r>
        <w:rPr>
          <w:color w:val="000000"/>
        </w:rPr>
        <w:t>However, I have not thought about the possible forms that the resistance may take. There are likely to be various forms or levels of resistance from the various stakeholder groups. In a large and complex organization such as the Navy, the resistance from the change may come from the top as the department leaders believe they can achieve the intended change better if they solely make all the decisions without involving the bottom levels. The change effort may make sense at the department level but may not translate to the individual level hence causing disinterest and confusion. Also, the navy leaders may question the priority, for instance, why put all efforts in changing the culture when there are more pressing problems.</w:t>
      </w:r>
    </w:p>
    <w:p w14:paraId="71F9AB59" w14:textId="77777777" w:rsidR="00F318D0" w:rsidRDefault="00F318D0" w:rsidP="00F318D0">
      <w:pPr>
        <w:pStyle w:val="NormalWeb"/>
        <w:spacing w:before="240" w:beforeAutospacing="0" w:after="240" w:afterAutospacing="0" w:line="480" w:lineRule="auto"/>
        <w:ind w:firstLine="720"/>
        <w:jc w:val="both"/>
      </w:pPr>
      <w:r>
        <w:rPr>
          <w:color w:val="000000"/>
        </w:rPr>
        <w:lastRenderedPageBreak/>
        <w:t>For the concerns to be adequately addressed, the change agent will employ the expertise of change agents in solving resistance by not taking the resistance personally but by communicating the change initiative to each stakeholder in order to prepare the Navy training department and the entire organization for the change (</w:t>
      </w:r>
      <w:r>
        <w:rPr>
          <w:color w:val="000000"/>
          <w:shd w:val="clear" w:color="auto" w:fill="FFFFFF"/>
        </w:rPr>
        <w:t>Lunenburg, 2010)</w:t>
      </w:r>
      <w:r>
        <w:rPr>
          <w:color w:val="000000"/>
        </w:rPr>
        <w:t>.</w:t>
      </w:r>
    </w:p>
    <w:p w14:paraId="122F79CF" w14:textId="7FA475BD" w:rsidR="00F318D0" w:rsidRDefault="00F318D0" w:rsidP="00F318D0">
      <w:pPr>
        <w:pStyle w:val="NormalWeb"/>
        <w:spacing w:before="240" w:beforeAutospacing="0" w:after="240" w:afterAutospacing="0" w:line="480" w:lineRule="auto"/>
        <w:ind w:firstLine="720"/>
        <w:jc w:val="both"/>
      </w:pPr>
      <w:r>
        <w:rPr>
          <w:color w:val="000000"/>
        </w:rPr>
        <w:t xml:space="preserve">In order to bring this change, the change agent plans to handle resistance at each level. At the individual level, there is likely to be low tolerance for change as well as disagreements with the need for change. At the organizational level, the culture of resistance to change is expected to play a role. </w:t>
      </w:r>
      <w:r>
        <w:rPr>
          <w:color w:val="000000"/>
        </w:rPr>
        <w:t>However,</w:t>
      </w:r>
      <w:r>
        <w:rPr>
          <w:color w:val="000000"/>
        </w:rPr>
        <w:t xml:space="preserve"> to address this the change agent plans to communicate the change plan to each stakeholder in different settings to prepare the Navy for change (</w:t>
      </w:r>
      <w:r>
        <w:rPr>
          <w:color w:val="000000"/>
          <w:shd w:val="clear" w:color="auto" w:fill="FFFFFF"/>
        </w:rPr>
        <w:t>Lunenburg, 2010)</w:t>
      </w:r>
      <w:r>
        <w:rPr>
          <w:color w:val="000000"/>
        </w:rPr>
        <w:t>. The discussions will focus on the benefits of changing the culture to embracing a culture of problem solving and collaborative team efforts and current lack of better training and poor management by the leaders who allow poorly trained sailors and broken ships into the sea. The top decision makers will be involved in each step of the process for support as well as to provide useful suggestions for effective implementation of the plan. In applying the proposed plan, several steps will be followed.</w:t>
      </w:r>
    </w:p>
    <w:p w14:paraId="4260B312" w14:textId="77777777" w:rsidR="00F318D0" w:rsidRDefault="00F318D0" w:rsidP="00F318D0">
      <w:pPr>
        <w:pStyle w:val="NormalWeb"/>
        <w:spacing w:before="240" w:beforeAutospacing="0" w:after="240" w:afterAutospacing="0" w:line="480" w:lineRule="auto"/>
        <w:ind w:firstLine="720"/>
        <w:jc w:val="both"/>
      </w:pPr>
      <w:r>
        <w:rPr>
          <w:color w:val="000000"/>
        </w:rPr>
        <w:t xml:space="preserve">Firstly, the change agent will communicate a sense of urgency to the top decision makers within the training department and show them the need for the change. Secondly will be forming a guiding coalition by involving the key participants in the department to ensure support for the plan. The third step will be creating a vision to guide the plan and inspire all those involved in the change plan. Fourth step is communicating the vision since implementing the change will affect many parties. Everyone in the department ought to understand the reasons for the change and why the change and what the change is intended to achieve. Fifth is to empower everyone relevant to act on the vision hence removing obstacles. When everyone is involved in the change plan, then there will be less resistance hence the plan will be implemented successfully. Lastly is seeking </w:t>
      </w:r>
      <w:r>
        <w:rPr>
          <w:color w:val="000000"/>
        </w:rPr>
        <w:lastRenderedPageBreak/>
        <w:t>continued change. This change will need additional effort since it is not a change that will take effect immediately but rather a gradual process to become fully embraced hence it should become an ultimate goal for the department. With these steps observed, the change plan for the training department at the Navy will be introduced.</w:t>
      </w:r>
    </w:p>
    <w:p w14:paraId="35DB7A95" w14:textId="78666FEF" w:rsidR="00100B11" w:rsidRDefault="00F318D0" w:rsidP="00B3098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0CE11425" w14:textId="31CE8DB5" w:rsidR="00F318D0" w:rsidRDefault="00F318D0" w:rsidP="00B30986">
      <w:pPr>
        <w:spacing w:line="480" w:lineRule="auto"/>
        <w:jc w:val="both"/>
        <w:rPr>
          <w:rFonts w:ascii="Times New Roman" w:hAnsi="Times New Roman" w:cs="Times New Roman"/>
          <w:sz w:val="24"/>
          <w:szCs w:val="24"/>
        </w:rPr>
      </w:pPr>
    </w:p>
    <w:p w14:paraId="5C1F306B" w14:textId="339166A4" w:rsidR="00F318D0" w:rsidRDefault="00F318D0" w:rsidP="00B30986">
      <w:pPr>
        <w:spacing w:line="480" w:lineRule="auto"/>
        <w:jc w:val="both"/>
        <w:rPr>
          <w:rFonts w:ascii="Times New Roman" w:hAnsi="Times New Roman" w:cs="Times New Roman"/>
          <w:sz w:val="24"/>
          <w:szCs w:val="24"/>
        </w:rPr>
      </w:pPr>
    </w:p>
    <w:p w14:paraId="6C1B7F63" w14:textId="75F2E2B0" w:rsidR="00F318D0" w:rsidRDefault="00F318D0" w:rsidP="00B30986">
      <w:pPr>
        <w:spacing w:line="480" w:lineRule="auto"/>
        <w:jc w:val="both"/>
        <w:rPr>
          <w:rFonts w:ascii="Times New Roman" w:hAnsi="Times New Roman" w:cs="Times New Roman"/>
          <w:sz w:val="24"/>
          <w:szCs w:val="24"/>
        </w:rPr>
      </w:pPr>
    </w:p>
    <w:p w14:paraId="01EF5F2B" w14:textId="5722B762" w:rsidR="00F318D0" w:rsidRDefault="00F318D0" w:rsidP="00B30986">
      <w:pPr>
        <w:spacing w:line="480" w:lineRule="auto"/>
        <w:jc w:val="both"/>
        <w:rPr>
          <w:rFonts w:ascii="Times New Roman" w:hAnsi="Times New Roman" w:cs="Times New Roman"/>
          <w:sz w:val="24"/>
          <w:szCs w:val="24"/>
        </w:rPr>
      </w:pPr>
    </w:p>
    <w:p w14:paraId="69E1FE5F" w14:textId="1DE87634" w:rsidR="00F318D0" w:rsidRDefault="00F318D0" w:rsidP="00B30986">
      <w:pPr>
        <w:spacing w:line="480" w:lineRule="auto"/>
        <w:jc w:val="both"/>
        <w:rPr>
          <w:rFonts w:ascii="Times New Roman" w:hAnsi="Times New Roman" w:cs="Times New Roman"/>
          <w:sz w:val="24"/>
          <w:szCs w:val="24"/>
        </w:rPr>
      </w:pPr>
    </w:p>
    <w:p w14:paraId="7A0B6DBF" w14:textId="237E35D2" w:rsidR="00F318D0" w:rsidRDefault="00F318D0" w:rsidP="00B30986">
      <w:pPr>
        <w:spacing w:line="480" w:lineRule="auto"/>
        <w:jc w:val="both"/>
        <w:rPr>
          <w:rFonts w:ascii="Times New Roman" w:hAnsi="Times New Roman" w:cs="Times New Roman"/>
          <w:sz w:val="24"/>
          <w:szCs w:val="24"/>
        </w:rPr>
      </w:pPr>
    </w:p>
    <w:p w14:paraId="3BE36F76" w14:textId="1F37E839" w:rsidR="00F318D0" w:rsidRDefault="00F318D0" w:rsidP="00B30986">
      <w:pPr>
        <w:spacing w:line="480" w:lineRule="auto"/>
        <w:jc w:val="both"/>
        <w:rPr>
          <w:rFonts w:ascii="Times New Roman" w:hAnsi="Times New Roman" w:cs="Times New Roman"/>
          <w:sz w:val="24"/>
          <w:szCs w:val="24"/>
        </w:rPr>
      </w:pPr>
    </w:p>
    <w:p w14:paraId="3ED48AD4" w14:textId="7ADEC2B9" w:rsidR="00F318D0" w:rsidRDefault="00F318D0" w:rsidP="00B30986">
      <w:pPr>
        <w:spacing w:line="480" w:lineRule="auto"/>
        <w:jc w:val="both"/>
        <w:rPr>
          <w:rFonts w:ascii="Times New Roman" w:hAnsi="Times New Roman" w:cs="Times New Roman"/>
          <w:sz w:val="24"/>
          <w:szCs w:val="24"/>
        </w:rPr>
      </w:pPr>
    </w:p>
    <w:p w14:paraId="4EE13FFF" w14:textId="3260FF2A" w:rsidR="00F318D0" w:rsidRDefault="00F318D0" w:rsidP="00B30986">
      <w:pPr>
        <w:spacing w:line="480" w:lineRule="auto"/>
        <w:jc w:val="both"/>
        <w:rPr>
          <w:rFonts w:ascii="Times New Roman" w:hAnsi="Times New Roman" w:cs="Times New Roman"/>
          <w:sz w:val="24"/>
          <w:szCs w:val="24"/>
        </w:rPr>
      </w:pPr>
    </w:p>
    <w:p w14:paraId="4E29CCD1" w14:textId="34A3509B" w:rsidR="00F318D0" w:rsidRDefault="00F318D0" w:rsidP="00B30986">
      <w:pPr>
        <w:spacing w:line="480" w:lineRule="auto"/>
        <w:jc w:val="both"/>
        <w:rPr>
          <w:rFonts w:ascii="Times New Roman" w:hAnsi="Times New Roman" w:cs="Times New Roman"/>
          <w:sz w:val="24"/>
          <w:szCs w:val="24"/>
        </w:rPr>
      </w:pPr>
    </w:p>
    <w:p w14:paraId="78582C9D" w14:textId="69B468DC" w:rsidR="00F318D0" w:rsidRDefault="00F318D0" w:rsidP="00B30986">
      <w:pPr>
        <w:spacing w:line="480" w:lineRule="auto"/>
        <w:jc w:val="both"/>
        <w:rPr>
          <w:rFonts w:ascii="Times New Roman" w:hAnsi="Times New Roman" w:cs="Times New Roman"/>
          <w:sz w:val="24"/>
          <w:szCs w:val="24"/>
        </w:rPr>
      </w:pPr>
    </w:p>
    <w:p w14:paraId="4927BA6E" w14:textId="1427E721" w:rsidR="00F318D0" w:rsidRDefault="00F318D0" w:rsidP="00B30986">
      <w:pPr>
        <w:spacing w:line="480" w:lineRule="auto"/>
        <w:jc w:val="both"/>
        <w:rPr>
          <w:rFonts w:ascii="Times New Roman" w:hAnsi="Times New Roman" w:cs="Times New Roman"/>
          <w:sz w:val="24"/>
          <w:szCs w:val="24"/>
        </w:rPr>
      </w:pPr>
    </w:p>
    <w:p w14:paraId="59DA964F" w14:textId="77777777" w:rsidR="00F318D0" w:rsidRDefault="00F318D0" w:rsidP="00B30986">
      <w:pPr>
        <w:spacing w:line="480" w:lineRule="auto"/>
        <w:jc w:val="both"/>
        <w:rPr>
          <w:rFonts w:ascii="Times New Roman" w:hAnsi="Times New Roman" w:cs="Times New Roman"/>
          <w:sz w:val="24"/>
          <w:szCs w:val="24"/>
        </w:rPr>
      </w:pPr>
    </w:p>
    <w:p w14:paraId="3FFA6A9D" w14:textId="77777777" w:rsidR="00100B11" w:rsidRDefault="00100B11" w:rsidP="00B30986">
      <w:pPr>
        <w:spacing w:line="480" w:lineRule="auto"/>
        <w:jc w:val="both"/>
        <w:rPr>
          <w:rFonts w:ascii="Times New Roman" w:hAnsi="Times New Roman" w:cs="Times New Roman"/>
          <w:sz w:val="24"/>
          <w:szCs w:val="24"/>
        </w:rPr>
      </w:pPr>
    </w:p>
    <w:p w14:paraId="2E9392A9" w14:textId="77777777" w:rsidR="002D6296" w:rsidRPr="00100B11" w:rsidRDefault="002D6296" w:rsidP="00100B11">
      <w:pPr>
        <w:spacing w:line="480" w:lineRule="auto"/>
        <w:jc w:val="center"/>
        <w:rPr>
          <w:rFonts w:ascii="Times New Roman" w:hAnsi="Times New Roman" w:cs="Times New Roman"/>
          <w:sz w:val="24"/>
          <w:szCs w:val="24"/>
        </w:rPr>
      </w:pPr>
      <w:r w:rsidRPr="00100B11">
        <w:rPr>
          <w:rFonts w:ascii="Times New Roman" w:hAnsi="Times New Roman" w:cs="Times New Roman"/>
          <w:sz w:val="24"/>
          <w:szCs w:val="24"/>
        </w:rPr>
        <w:lastRenderedPageBreak/>
        <w:t>References</w:t>
      </w:r>
    </w:p>
    <w:p w14:paraId="75CAB8C2" w14:textId="77777777" w:rsidR="00B30986" w:rsidRDefault="0006167E" w:rsidP="00100B11">
      <w:pPr>
        <w:spacing w:line="480" w:lineRule="auto"/>
        <w:rPr>
          <w:rFonts w:ascii="Times New Roman" w:hAnsi="Times New Roman" w:cs="Times New Roman"/>
          <w:sz w:val="24"/>
          <w:szCs w:val="24"/>
        </w:rPr>
      </w:pPr>
      <w:proofErr w:type="spellStart"/>
      <w:r w:rsidRPr="00100B11">
        <w:rPr>
          <w:rFonts w:ascii="Times New Roman" w:hAnsi="Times New Roman" w:cs="Times New Roman"/>
          <w:sz w:val="24"/>
          <w:szCs w:val="24"/>
        </w:rPr>
        <w:t>Faturechi</w:t>
      </w:r>
      <w:proofErr w:type="spellEnd"/>
      <w:r w:rsidRPr="00100B11">
        <w:rPr>
          <w:rFonts w:ascii="Times New Roman" w:hAnsi="Times New Roman" w:cs="Times New Roman"/>
          <w:sz w:val="24"/>
          <w:szCs w:val="24"/>
        </w:rPr>
        <w:t xml:space="preserve">, R., &amp; Millet, T. C. (2019). </w:t>
      </w:r>
      <w:r w:rsidR="00793A53" w:rsidRPr="00100B11">
        <w:rPr>
          <w:rFonts w:ascii="Times New Roman" w:hAnsi="Times New Roman" w:cs="Times New Roman"/>
          <w:sz w:val="24"/>
          <w:szCs w:val="24"/>
        </w:rPr>
        <w:t xml:space="preserve">Navy Promised Changes After Deadly Accidents, but </w:t>
      </w:r>
    </w:p>
    <w:p w14:paraId="10C63E76" w14:textId="3D483204" w:rsidR="00771667" w:rsidRPr="00B30986" w:rsidRDefault="00793A53" w:rsidP="00B30986">
      <w:pPr>
        <w:spacing w:line="480" w:lineRule="auto"/>
        <w:ind w:left="720"/>
        <w:rPr>
          <w:rStyle w:val="Hyperlink"/>
          <w:rFonts w:ascii="Times New Roman" w:hAnsi="Times New Roman" w:cs="Times New Roman"/>
          <w:color w:val="auto"/>
          <w:sz w:val="24"/>
          <w:szCs w:val="24"/>
          <w:u w:val="none"/>
        </w:rPr>
      </w:pPr>
      <w:r w:rsidRPr="00100B11">
        <w:rPr>
          <w:rFonts w:ascii="Times New Roman" w:hAnsi="Times New Roman" w:cs="Times New Roman"/>
          <w:sz w:val="24"/>
          <w:szCs w:val="24"/>
        </w:rPr>
        <w:t>Many Within Doubt It’s Delivering on Them</w:t>
      </w:r>
      <w:r w:rsidR="00B30986">
        <w:rPr>
          <w:rFonts w:ascii="Times New Roman" w:hAnsi="Times New Roman" w:cs="Times New Roman"/>
          <w:sz w:val="24"/>
          <w:szCs w:val="24"/>
        </w:rPr>
        <w:t xml:space="preserve"> </w:t>
      </w:r>
      <w:r w:rsidR="0006167E" w:rsidRPr="00100B11">
        <w:rPr>
          <w:rFonts w:ascii="Times New Roman" w:hAnsi="Times New Roman" w:cs="Times New Roman"/>
          <w:sz w:val="24"/>
          <w:szCs w:val="24"/>
        </w:rPr>
        <w:t xml:space="preserve">Retrieved from: </w:t>
      </w:r>
      <w:hyperlink r:id="rId6" w:history="1">
        <w:r w:rsidR="00B30986" w:rsidRPr="00171421">
          <w:rPr>
            <w:rStyle w:val="Hyperlink"/>
            <w:rFonts w:ascii="Times New Roman" w:hAnsi="Times New Roman" w:cs="Times New Roman"/>
            <w:sz w:val="24"/>
            <w:szCs w:val="24"/>
          </w:rPr>
          <w:t>https://www.propublica.org/article/navy-accident-changes-fitzgerald-mccain-davidson</w:t>
        </w:r>
      </w:hyperlink>
    </w:p>
    <w:p w14:paraId="2056EEF0" w14:textId="77777777" w:rsidR="009119C0" w:rsidRPr="00100B11" w:rsidRDefault="009119C0" w:rsidP="00100B11">
      <w:pPr>
        <w:spacing w:line="480" w:lineRule="auto"/>
        <w:rPr>
          <w:rFonts w:ascii="Times New Roman" w:hAnsi="Times New Roman" w:cs="Times New Roman"/>
          <w:sz w:val="24"/>
          <w:szCs w:val="24"/>
        </w:rPr>
      </w:pPr>
      <w:r w:rsidRPr="00100B11">
        <w:rPr>
          <w:rFonts w:ascii="Times New Roman" w:hAnsi="Times New Roman" w:cs="Times New Roman"/>
          <w:sz w:val="24"/>
          <w:szCs w:val="24"/>
          <w:shd w:val="clear" w:color="auto" w:fill="FFFFFF"/>
        </w:rPr>
        <w:t>Henschel, B. A., &amp; Hildreth, J. (2007). Implementing Change in a Public Agency: Applying.</w:t>
      </w:r>
    </w:p>
    <w:p w14:paraId="738C1196" w14:textId="77777777" w:rsidR="00B30986" w:rsidRDefault="009119C0" w:rsidP="00100B11">
      <w:pPr>
        <w:spacing w:line="480" w:lineRule="auto"/>
        <w:rPr>
          <w:rFonts w:ascii="Times New Roman" w:hAnsi="Times New Roman" w:cs="Times New Roman"/>
          <w:i/>
          <w:iCs/>
          <w:sz w:val="24"/>
          <w:szCs w:val="24"/>
          <w:shd w:val="clear" w:color="auto" w:fill="FFFFFF"/>
        </w:rPr>
      </w:pPr>
      <w:r w:rsidRPr="00100B11">
        <w:rPr>
          <w:rFonts w:ascii="Times New Roman" w:hAnsi="Times New Roman" w:cs="Times New Roman"/>
          <w:sz w:val="24"/>
          <w:szCs w:val="24"/>
          <w:shd w:val="clear" w:color="auto" w:fill="FFFFFF"/>
        </w:rPr>
        <w:t>Lunenburg, F. C. (2010). Managing change: The role of the change agent. </w:t>
      </w:r>
      <w:r w:rsidRPr="00100B11">
        <w:rPr>
          <w:rFonts w:ascii="Times New Roman" w:hAnsi="Times New Roman" w:cs="Times New Roman"/>
          <w:i/>
          <w:iCs/>
          <w:sz w:val="24"/>
          <w:szCs w:val="24"/>
          <w:shd w:val="clear" w:color="auto" w:fill="FFFFFF"/>
        </w:rPr>
        <w:t xml:space="preserve">International journal </w:t>
      </w:r>
    </w:p>
    <w:p w14:paraId="42193E43" w14:textId="3D655574" w:rsidR="009119C0" w:rsidRPr="00100B11" w:rsidRDefault="009119C0" w:rsidP="00B30986">
      <w:pPr>
        <w:spacing w:line="480" w:lineRule="auto"/>
        <w:ind w:firstLine="720"/>
        <w:rPr>
          <w:rFonts w:ascii="Times New Roman" w:hAnsi="Times New Roman" w:cs="Times New Roman"/>
          <w:sz w:val="24"/>
          <w:szCs w:val="24"/>
          <w:shd w:val="clear" w:color="auto" w:fill="FFFFFF"/>
        </w:rPr>
      </w:pPr>
      <w:r w:rsidRPr="00100B11">
        <w:rPr>
          <w:rFonts w:ascii="Times New Roman" w:hAnsi="Times New Roman" w:cs="Times New Roman"/>
          <w:i/>
          <w:iCs/>
          <w:sz w:val="24"/>
          <w:szCs w:val="24"/>
          <w:shd w:val="clear" w:color="auto" w:fill="FFFFFF"/>
        </w:rPr>
        <w:t>of management, business, and administration</w:t>
      </w:r>
      <w:r w:rsidRPr="00100B11">
        <w:rPr>
          <w:rFonts w:ascii="Times New Roman" w:hAnsi="Times New Roman" w:cs="Times New Roman"/>
          <w:sz w:val="24"/>
          <w:szCs w:val="24"/>
          <w:shd w:val="clear" w:color="auto" w:fill="FFFFFF"/>
        </w:rPr>
        <w:t>, </w:t>
      </w:r>
      <w:r w:rsidRPr="00100B11">
        <w:rPr>
          <w:rFonts w:ascii="Times New Roman" w:hAnsi="Times New Roman" w:cs="Times New Roman"/>
          <w:i/>
          <w:iCs/>
          <w:sz w:val="24"/>
          <w:szCs w:val="24"/>
          <w:shd w:val="clear" w:color="auto" w:fill="FFFFFF"/>
        </w:rPr>
        <w:t>13</w:t>
      </w:r>
      <w:r w:rsidRPr="00100B11">
        <w:rPr>
          <w:rFonts w:ascii="Times New Roman" w:hAnsi="Times New Roman" w:cs="Times New Roman"/>
          <w:sz w:val="24"/>
          <w:szCs w:val="24"/>
          <w:shd w:val="clear" w:color="auto" w:fill="FFFFFF"/>
        </w:rPr>
        <w:t>(1), 1-6.</w:t>
      </w:r>
    </w:p>
    <w:p w14:paraId="5D765858" w14:textId="77777777" w:rsidR="00053D5B" w:rsidRPr="00100B11" w:rsidRDefault="00FD535E" w:rsidP="00100B11">
      <w:pPr>
        <w:spacing w:line="480" w:lineRule="auto"/>
        <w:rPr>
          <w:rFonts w:ascii="Times New Roman" w:hAnsi="Times New Roman" w:cs="Times New Roman"/>
          <w:sz w:val="24"/>
          <w:szCs w:val="24"/>
        </w:rPr>
      </w:pPr>
      <w:r w:rsidRPr="00100B11">
        <w:rPr>
          <w:rFonts w:ascii="Times New Roman" w:hAnsi="Times New Roman" w:cs="Times New Roman"/>
          <w:sz w:val="24"/>
          <w:szCs w:val="24"/>
          <w:shd w:val="clear" w:color="auto" w:fill="FFFFFF"/>
        </w:rPr>
        <w:t>Kotter, J. P. (2012). </w:t>
      </w:r>
      <w:r w:rsidRPr="00100B11">
        <w:rPr>
          <w:rFonts w:ascii="Times New Roman" w:hAnsi="Times New Roman" w:cs="Times New Roman"/>
          <w:i/>
          <w:iCs/>
          <w:sz w:val="24"/>
          <w:szCs w:val="24"/>
          <w:shd w:val="clear" w:color="auto" w:fill="FFFFFF"/>
        </w:rPr>
        <w:t>Leading change</w:t>
      </w:r>
      <w:r w:rsidRPr="00100B11">
        <w:rPr>
          <w:rFonts w:ascii="Times New Roman" w:hAnsi="Times New Roman" w:cs="Times New Roman"/>
          <w:sz w:val="24"/>
          <w:szCs w:val="24"/>
          <w:shd w:val="clear" w:color="auto" w:fill="FFFFFF"/>
        </w:rPr>
        <w:t>. Harvard business press.</w:t>
      </w:r>
    </w:p>
    <w:p w14:paraId="0CB2BDB8" w14:textId="77777777" w:rsidR="00B30986" w:rsidRDefault="0052358F" w:rsidP="00100B11">
      <w:pPr>
        <w:spacing w:line="480" w:lineRule="auto"/>
        <w:rPr>
          <w:rFonts w:ascii="Times New Roman" w:hAnsi="Times New Roman" w:cs="Times New Roman"/>
          <w:sz w:val="24"/>
          <w:szCs w:val="24"/>
          <w:shd w:val="clear" w:color="auto" w:fill="FFFFFF"/>
        </w:rPr>
      </w:pPr>
      <w:r w:rsidRPr="00100B11">
        <w:rPr>
          <w:rFonts w:ascii="Times New Roman" w:hAnsi="Times New Roman" w:cs="Times New Roman"/>
          <w:sz w:val="24"/>
          <w:szCs w:val="24"/>
          <w:shd w:val="clear" w:color="auto" w:fill="FFFFFF"/>
        </w:rPr>
        <w:t xml:space="preserve">Sandler, K. M., &amp; Galvin, T. P. (2020). Leading Change in Military Organizations: Primer for </w:t>
      </w:r>
    </w:p>
    <w:p w14:paraId="2028172A" w14:textId="5F8BAE83" w:rsidR="00053D5B" w:rsidRPr="00100B11" w:rsidRDefault="0052358F" w:rsidP="00B30986">
      <w:pPr>
        <w:spacing w:line="480" w:lineRule="auto"/>
        <w:ind w:firstLine="720"/>
        <w:rPr>
          <w:rFonts w:ascii="Times New Roman" w:hAnsi="Times New Roman" w:cs="Times New Roman"/>
          <w:sz w:val="24"/>
          <w:szCs w:val="24"/>
        </w:rPr>
      </w:pPr>
      <w:r w:rsidRPr="00100B11">
        <w:rPr>
          <w:rFonts w:ascii="Times New Roman" w:hAnsi="Times New Roman" w:cs="Times New Roman"/>
          <w:sz w:val="24"/>
          <w:szCs w:val="24"/>
          <w:shd w:val="clear" w:color="auto" w:fill="FFFFFF"/>
        </w:rPr>
        <w:t>Senior Leaders. </w:t>
      </w:r>
      <w:r w:rsidRPr="00100B11">
        <w:rPr>
          <w:rFonts w:ascii="Times New Roman" w:hAnsi="Times New Roman" w:cs="Times New Roman"/>
          <w:i/>
          <w:iCs/>
          <w:sz w:val="24"/>
          <w:szCs w:val="24"/>
          <w:shd w:val="clear" w:color="auto" w:fill="FFFFFF"/>
        </w:rPr>
        <w:t>Naval War College Review</w:t>
      </w:r>
      <w:r w:rsidRPr="00100B11">
        <w:rPr>
          <w:rFonts w:ascii="Times New Roman" w:hAnsi="Times New Roman" w:cs="Times New Roman"/>
          <w:sz w:val="24"/>
          <w:szCs w:val="24"/>
          <w:shd w:val="clear" w:color="auto" w:fill="FFFFFF"/>
        </w:rPr>
        <w:t>, </w:t>
      </w:r>
      <w:r w:rsidRPr="00100B11">
        <w:rPr>
          <w:rFonts w:ascii="Times New Roman" w:hAnsi="Times New Roman" w:cs="Times New Roman"/>
          <w:i/>
          <w:iCs/>
          <w:sz w:val="24"/>
          <w:szCs w:val="24"/>
          <w:shd w:val="clear" w:color="auto" w:fill="FFFFFF"/>
        </w:rPr>
        <w:t>73</w:t>
      </w:r>
      <w:r w:rsidRPr="00100B11">
        <w:rPr>
          <w:rFonts w:ascii="Times New Roman" w:hAnsi="Times New Roman" w:cs="Times New Roman"/>
          <w:sz w:val="24"/>
          <w:szCs w:val="24"/>
          <w:shd w:val="clear" w:color="auto" w:fill="FFFFFF"/>
        </w:rPr>
        <w:t>(3), 13.</w:t>
      </w:r>
    </w:p>
    <w:sectPr w:rsidR="00053D5B" w:rsidRPr="00100B11" w:rsidSect="003C275C">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C2CE82" w14:textId="77777777" w:rsidR="00D03310" w:rsidRDefault="00D03310" w:rsidP="003C275C">
      <w:pPr>
        <w:spacing w:after="0" w:line="240" w:lineRule="auto"/>
      </w:pPr>
      <w:r>
        <w:separator/>
      </w:r>
    </w:p>
  </w:endnote>
  <w:endnote w:type="continuationSeparator" w:id="0">
    <w:p w14:paraId="3176285C" w14:textId="77777777" w:rsidR="00D03310" w:rsidRDefault="00D03310" w:rsidP="003C2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3494D8" w14:textId="77777777" w:rsidR="00D03310" w:rsidRDefault="00D03310" w:rsidP="003C275C">
      <w:pPr>
        <w:spacing w:after="0" w:line="240" w:lineRule="auto"/>
      </w:pPr>
      <w:r>
        <w:separator/>
      </w:r>
    </w:p>
  </w:footnote>
  <w:footnote w:type="continuationSeparator" w:id="0">
    <w:p w14:paraId="343CD60E" w14:textId="77777777" w:rsidR="00D03310" w:rsidRDefault="00D03310" w:rsidP="003C27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91C23F" w14:textId="0EAE87AD" w:rsidR="003C275C" w:rsidRPr="00B30986" w:rsidRDefault="00B30986">
    <w:pPr>
      <w:pStyle w:val="Header"/>
      <w:jc w:val="right"/>
      <w:rPr>
        <w:rFonts w:ascii="Times New Roman" w:hAnsi="Times New Roman" w:cs="Times New Roman"/>
        <w:sz w:val="24"/>
        <w:szCs w:val="24"/>
      </w:rPr>
    </w:pPr>
    <w:r w:rsidRPr="00B30986">
      <w:rPr>
        <w:rFonts w:ascii="Times New Roman" w:hAnsi="Times New Roman" w:cs="Times New Roman"/>
        <w:sz w:val="24"/>
        <w:szCs w:val="24"/>
      </w:rPr>
      <w:t>CHANGE LEADERSHIP</w:t>
    </w:r>
    <w:r w:rsidRPr="00B30986">
      <w:rPr>
        <w:rFonts w:ascii="Times New Roman" w:hAnsi="Times New Roman" w:cs="Times New Roman"/>
        <w:sz w:val="24"/>
        <w:szCs w:val="24"/>
      </w:rPr>
      <w:tab/>
    </w:r>
    <w:r w:rsidRPr="00B30986">
      <w:rPr>
        <w:rFonts w:ascii="Times New Roman" w:hAnsi="Times New Roman" w:cs="Times New Roman"/>
        <w:sz w:val="24"/>
        <w:szCs w:val="24"/>
      </w:rPr>
      <w:tab/>
    </w:r>
    <w:sdt>
      <w:sdtPr>
        <w:rPr>
          <w:rFonts w:ascii="Times New Roman" w:hAnsi="Times New Roman" w:cs="Times New Roman"/>
          <w:sz w:val="24"/>
          <w:szCs w:val="24"/>
        </w:rPr>
        <w:id w:val="580491907"/>
        <w:docPartObj>
          <w:docPartGallery w:val="Page Numbers (Top of Page)"/>
          <w:docPartUnique/>
        </w:docPartObj>
      </w:sdtPr>
      <w:sdtEndPr>
        <w:rPr>
          <w:noProof/>
        </w:rPr>
      </w:sdtEndPr>
      <w:sdtContent>
        <w:r w:rsidR="003C275C" w:rsidRPr="00B30986">
          <w:rPr>
            <w:rFonts w:ascii="Times New Roman" w:hAnsi="Times New Roman" w:cs="Times New Roman"/>
            <w:sz w:val="24"/>
            <w:szCs w:val="24"/>
          </w:rPr>
          <w:fldChar w:fldCharType="begin"/>
        </w:r>
        <w:r w:rsidR="003C275C" w:rsidRPr="00B30986">
          <w:rPr>
            <w:rFonts w:ascii="Times New Roman" w:hAnsi="Times New Roman" w:cs="Times New Roman"/>
            <w:sz w:val="24"/>
            <w:szCs w:val="24"/>
          </w:rPr>
          <w:instrText xml:space="preserve"> PAGE   \* MERGEFORMAT </w:instrText>
        </w:r>
        <w:r w:rsidR="003C275C" w:rsidRPr="00B30986">
          <w:rPr>
            <w:rFonts w:ascii="Times New Roman" w:hAnsi="Times New Roman" w:cs="Times New Roman"/>
            <w:sz w:val="24"/>
            <w:szCs w:val="24"/>
          </w:rPr>
          <w:fldChar w:fldCharType="separate"/>
        </w:r>
        <w:r w:rsidR="00100B11" w:rsidRPr="00B30986">
          <w:rPr>
            <w:rFonts w:ascii="Times New Roman" w:hAnsi="Times New Roman" w:cs="Times New Roman"/>
            <w:noProof/>
            <w:sz w:val="24"/>
            <w:szCs w:val="24"/>
          </w:rPr>
          <w:t>1</w:t>
        </w:r>
        <w:r w:rsidRPr="00B30986">
          <w:rPr>
            <w:rFonts w:ascii="Times New Roman" w:hAnsi="Times New Roman" w:cs="Times New Roman"/>
            <w:noProof/>
            <w:sz w:val="24"/>
            <w:szCs w:val="24"/>
          </w:rPr>
          <w:t>2</w:t>
        </w:r>
        <w:r w:rsidR="003C275C" w:rsidRPr="00B30986">
          <w:rPr>
            <w:rFonts w:ascii="Times New Roman" w:hAnsi="Times New Roman" w:cs="Times New Roman"/>
            <w:noProof/>
            <w:sz w:val="24"/>
            <w:szCs w:val="24"/>
          </w:rPr>
          <w:fldChar w:fldCharType="end"/>
        </w:r>
      </w:sdtContent>
    </w:sdt>
  </w:p>
  <w:p w14:paraId="36D59C7D" w14:textId="77777777" w:rsidR="003C275C" w:rsidRDefault="003C27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FB35A0" w14:textId="77777777" w:rsidR="003C275C" w:rsidRDefault="003C275C">
    <w:pPr>
      <w:pStyle w:val="Header"/>
      <w:jc w:val="right"/>
    </w:pPr>
    <w:r w:rsidRPr="00017D5E">
      <w:rPr>
        <w:rFonts w:ascii="Times New Roman" w:hAnsi="Times New Roman" w:cs="Times New Roman"/>
        <w:sz w:val="24"/>
        <w:szCs w:val="24"/>
      </w:rPr>
      <w:t>Running Head: CHANGE LEADERSHIP</w:t>
    </w:r>
    <w:r>
      <w:tab/>
    </w:r>
    <w:r>
      <w:tab/>
    </w:r>
    <w:sdt>
      <w:sdtPr>
        <w:id w:val="-1724277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00B11">
          <w:rPr>
            <w:noProof/>
          </w:rPr>
          <w:t>1</w:t>
        </w:r>
        <w:r>
          <w:rPr>
            <w:noProof/>
          </w:rPr>
          <w:fldChar w:fldCharType="end"/>
        </w:r>
      </w:sdtContent>
    </w:sdt>
  </w:p>
  <w:p w14:paraId="5C452659" w14:textId="77777777" w:rsidR="003C275C" w:rsidRDefault="003C27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5F0"/>
    <w:rsid w:val="00017D5E"/>
    <w:rsid w:val="00053D5B"/>
    <w:rsid w:val="0006167E"/>
    <w:rsid w:val="00081D65"/>
    <w:rsid w:val="000B10E2"/>
    <w:rsid w:val="000E0735"/>
    <w:rsid w:val="000E332D"/>
    <w:rsid w:val="000F598E"/>
    <w:rsid w:val="00100B11"/>
    <w:rsid w:val="00133AEC"/>
    <w:rsid w:val="00165755"/>
    <w:rsid w:val="00172C8D"/>
    <w:rsid w:val="0019045C"/>
    <w:rsid w:val="001D11EF"/>
    <w:rsid w:val="001D3B3B"/>
    <w:rsid w:val="002039D8"/>
    <w:rsid w:val="00220C78"/>
    <w:rsid w:val="002934D8"/>
    <w:rsid w:val="002D6296"/>
    <w:rsid w:val="002E1AE0"/>
    <w:rsid w:val="003704D6"/>
    <w:rsid w:val="003A4386"/>
    <w:rsid w:val="003A6572"/>
    <w:rsid w:val="003C275C"/>
    <w:rsid w:val="00430A68"/>
    <w:rsid w:val="00457C8B"/>
    <w:rsid w:val="004B0C26"/>
    <w:rsid w:val="004B521B"/>
    <w:rsid w:val="004C7B5B"/>
    <w:rsid w:val="0052358F"/>
    <w:rsid w:val="005276F7"/>
    <w:rsid w:val="005412E3"/>
    <w:rsid w:val="0056385F"/>
    <w:rsid w:val="005D7CC4"/>
    <w:rsid w:val="00631E41"/>
    <w:rsid w:val="00693E5B"/>
    <w:rsid w:val="006A6BEA"/>
    <w:rsid w:val="006F6DFD"/>
    <w:rsid w:val="006F71FB"/>
    <w:rsid w:val="007032D1"/>
    <w:rsid w:val="007700D0"/>
    <w:rsid w:val="00771667"/>
    <w:rsid w:val="00793A53"/>
    <w:rsid w:val="007B1164"/>
    <w:rsid w:val="007E6CA2"/>
    <w:rsid w:val="007E78D4"/>
    <w:rsid w:val="00812B48"/>
    <w:rsid w:val="00822CBC"/>
    <w:rsid w:val="00830450"/>
    <w:rsid w:val="00830D99"/>
    <w:rsid w:val="009119C0"/>
    <w:rsid w:val="00923F26"/>
    <w:rsid w:val="00946759"/>
    <w:rsid w:val="00957F6E"/>
    <w:rsid w:val="009D727A"/>
    <w:rsid w:val="009E417B"/>
    <w:rsid w:val="009F045B"/>
    <w:rsid w:val="009F75D5"/>
    <w:rsid w:val="00A13B4C"/>
    <w:rsid w:val="00A422C6"/>
    <w:rsid w:val="00A53628"/>
    <w:rsid w:val="00AB2B7E"/>
    <w:rsid w:val="00AB2D9F"/>
    <w:rsid w:val="00AB4901"/>
    <w:rsid w:val="00AD3668"/>
    <w:rsid w:val="00AD3E0E"/>
    <w:rsid w:val="00AD72E9"/>
    <w:rsid w:val="00AE75F0"/>
    <w:rsid w:val="00B218E4"/>
    <w:rsid w:val="00B2417C"/>
    <w:rsid w:val="00B30986"/>
    <w:rsid w:val="00B67673"/>
    <w:rsid w:val="00B7035F"/>
    <w:rsid w:val="00BC6EF6"/>
    <w:rsid w:val="00BD7AA0"/>
    <w:rsid w:val="00BF1F68"/>
    <w:rsid w:val="00C06774"/>
    <w:rsid w:val="00CB39F9"/>
    <w:rsid w:val="00CC7304"/>
    <w:rsid w:val="00CD21C1"/>
    <w:rsid w:val="00CD3390"/>
    <w:rsid w:val="00D03310"/>
    <w:rsid w:val="00D04238"/>
    <w:rsid w:val="00D80A4A"/>
    <w:rsid w:val="00D84DBE"/>
    <w:rsid w:val="00D8659A"/>
    <w:rsid w:val="00D94745"/>
    <w:rsid w:val="00DE0CB7"/>
    <w:rsid w:val="00DF0B01"/>
    <w:rsid w:val="00E06FE3"/>
    <w:rsid w:val="00E3378E"/>
    <w:rsid w:val="00E83D60"/>
    <w:rsid w:val="00EC4C3E"/>
    <w:rsid w:val="00F318D0"/>
    <w:rsid w:val="00F416A6"/>
    <w:rsid w:val="00FB61B8"/>
    <w:rsid w:val="00FD535E"/>
    <w:rsid w:val="00FF269A"/>
    <w:rsid w:val="00FF4A79"/>
    <w:rsid w:val="00FF6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CFAF6"/>
  <w15:chartTrackingRefBased/>
  <w15:docId w15:val="{AC39F210-951F-4396-8A3E-186497F4B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793A5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2CBC"/>
    <w:rPr>
      <w:color w:val="0000FF"/>
      <w:u w:val="single"/>
    </w:rPr>
  </w:style>
  <w:style w:type="character" w:styleId="Emphasis">
    <w:name w:val="Emphasis"/>
    <w:basedOn w:val="DefaultParagraphFont"/>
    <w:uiPriority w:val="20"/>
    <w:qFormat/>
    <w:rsid w:val="00822CBC"/>
    <w:rPr>
      <w:i/>
      <w:iCs/>
    </w:rPr>
  </w:style>
  <w:style w:type="character" w:customStyle="1" w:styleId="Heading2Char">
    <w:name w:val="Heading 2 Char"/>
    <w:basedOn w:val="DefaultParagraphFont"/>
    <w:link w:val="Heading2"/>
    <w:uiPriority w:val="9"/>
    <w:rsid w:val="00793A53"/>
    <w:rPr>
      <w:rFonts w:ascii="Times New Roman" w:eastAsia="Times New Roman" w:hAnsi="Times New Roman" w:cs="Times New Roman"/>
      <w:b/>
      <w:bCs/>
      <w:sz w:val="36"/>
      <w:szCs w:val="36"/>
    </w:rPr>
  </w:style>
  <w:style w:type="paragraph" w:customStyle="1" w:styleId="byline">
    <w:name w:val="byline"/>
    <w:basedOn w:val="Normal"/>
    <w:rsid w:val="00793A5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13B4C"/>
    <w:rPr>
      <w:b/>
      <w:bCs/>
    </w:rPr>
  </w:style>
  <w:style w:type="paragraph" w:styleId="Header">
    <w:name w:val="header"/>
    <w:basedOn w:val="Normal"/>
    <w:link w:val="HeaderChar"/>
    <w:uiPriority w:val="99"/>
    <w:unhideWhenUsed/>
    <w:rsid w:val="003C27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275C"/>
  </w:style>
  <w:style w:type="paragraph" w:styleId="Footer">
    <w:name w:val="footer"/>
    <w:basedOn w:val="Normal"/>
    <w:link w:val="FooterChar"/>
    <w:uiPriority w:val="99"/>
    <w:unhideWhenUsed/>
    <w:rsid w:val="003C27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275C"/>
  </w:style>
  <w:style w:type="character" w:styleId="UnresolvedMention">
    <w:name w:val="Unresolved Mention"/>
    <w:basedOn w:val="DefaultParagraphFont"/>
    <w:uiPriority w:val="99"/>
    <w:semiHidden/>
    <w:unhideWhenUsed/>
    <w:rsid w:val="00B30986"/>
    <w:rPr>
      <w:color w:val="605E5C"/>
      <w:shd w:val="clear" w:color="auto" w:fill="E1DFDD"/>
    </w:rPr>
  </w:style>
  <w:style w:type="paragraph" w:styleId="NormalWeb">
    <w:name w:val="Normal (Web)"/>
    <w:basedOn w:val="Normal"/>
    <w:uiPriority w:val="99"/>
    <w:semiHidden/>
    <w:unhideWhenUsed/>
    <w:rsid w:val="00F318D0"/>
    <w:pPr>
      <w:spacing w:before="100" w:beforeAutospacing="1" w:after="100" w:afterAutospacing="1" w:line="240" w:lineRule="auto"/>
    </w:pPr>
    <w:rPr>
      <w:rFonts w:ascii="Times New Roman" w:eastAsia="Times New Roman" w:hAnsi="Times New Roman" w:cs="Times New Roman"/>
      <w:sz w:val="24"/>
      <w:szCs w:val="24"/>
      <w:lang w:val="en-KE" w:eastAsia="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6301744">
      <w:bodyDiv w:val="1"/>
      <w:marLeft w:val="0"/>
      <w:marRight w:val="0"/>
      <w:marTop w:val="0"/>
      <w:marBottom w:val="0"/>
      <w:divBdr>
        <w:top w:val="none" w:sz="0" w:space="0" w:color="auto"/>
        <w:left w:val="none" w:sz="0" w:space="0" w:color="auto"/>
        <w:bottom w:val="none" w:sz="0" w:space="0" w:color="auto"/>
        <w:right w:val="none" w:sz="0" w:space="0" w:color="auto"/>
      </w:divBdr>
    </w:div>
    <w:div w:id="974680328">
      <w:bodyDiv w:val="1"/>
      <w:marLeft w:val="0"/>
      <w:marRight w:val="0"/>
      <w:marTop w:val="0"/>
      <w:marBottom w:val="0"/>
      <w:divBdr>
        <w:top w:val="none" w:sz="0" w:space="0" w:color="auto"/>
        <w:left w:val="none" w:sz="0" w:space="0" w:color="auto"/>
        <w:bottom w:val="none" w:sz="0" w:space="0" w:color="auto"/>
        <w:right w:val="none" w:sz="0" w:space="0" w:color="auto"/>
      </w:divBdr>
    </w:div>
    <w:div w:id="1816873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opublica.org/article/navy-accident-changes-fitzgerald-mccain-davids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12</Pages>
  <Words>2730</Words>
  <Characters>15567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Scofied</cp:lastModifiedBy>
  <cp:revision>3</cp:revision>
  <dcterms:created xsi:type="dcterms:W3CDTF">2020-08-14T00:57:00Z</dcterms:created>
  <dcterms:modified xsi:type="dcterms:W3CDTF">2020-08-14T01:02:00Z</dcterms:modified>
</cp:coreProperties>
</file>